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8C" w:rsidRDefault="00E9308C" w:rsidP="00E9308C">
      <w:pPr>
        <w:jc w:val="center"/>
        <w:rPr>
          <w:sz w:val="32"/>
          <w:szCs w:val="32"/>
        </w:rPr>
      </w:pPr>
      <w:bookmarkStart w:id="0" w:name="_GoBack"/>
      <w:bookmarkEnd w:id="0"/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20525D" w:rsidRDefault="00E9308C" w:rsidP="00E9308C">
      <w:pPr>
        <w:jc w:val="center"/>
        <w:rPr>
          <w:sz w:val="32"/>
          <w:szCs w:val="32"/>
        </w:rPr>
      </w:pPr>
      <w:r>
        <w:rPr>
          <w:sz w:val="32"/>
          <w:szCs w:val="32"/>
        </w:rPr>
        <w:t>Romantic Poetry – Think Like a Historian</w:t>
      </w: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What does this poet hold valuable?</w:t>
      </w:r>
    </w:p>
    <w:p w:rsidR="00E9308C" w:rsidRDefault="00E9308C" w:rsidP="00E9308C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What struggles does he have?</w:t>
      </w:r>
    </w:p>
    <w:p w:rsidR="00E9308C" w:rsidRDefault="00E9308C" w:rsidP="00E9308C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What is the tone of the poem? </w:t>
      </w:r>
    </w:p>
    <w:p w:rsidR="00E9308C" w:rsidRDefault="00E9308C" w:rsidP="00E9308C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How does sound reinforce meaning?</w:t>
      </w:r>
    </w:p>
    <w:p w:rsidR="00E9308C" w:rsidRPr="00E9308C" w:rsidRDefault="00E9308C" w:rsidP="00E9308C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How is the meaning related to the romantic movement?</w:t>
      </w:r>
    </w:p>
    <w:sectPr w:rsidR="00E9308C" w:rsidRPr="00E930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A38AE"/>
    <w:multiLevelType w:val="hybridMultilevel"/>
    <w:tmpl w:val="368C0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08C"/>
    <w:rsid w:val="0020525D"/>
    <w:rsid w:val="003A6BD1"/>
    <w:rsid w:val="00E9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0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A. Fincher</dc:creator>
  <cp:lastModifiedBy>Diane A. Fincher</cp:lastModifiedBy>
  <cp:revision>2</cp:revision>
  <dcterms:created xsi:type="dcterms:W3CDTF">2012-02-23T15:36:00Z</dcterms:created>
  <dcterms:modified xsi:type="dcterms:W3CDTF">2012-02-23T15:36:00Z</dcterms:modified>
</cp:coreProperties>
</file>